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479A" w14:textId="1B70D448" w:rsidR="00C5309F" w:rsidRPr="00C5309F" w:rsidRDefault="00C5309F" w:rsidP="00C53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FF0000"/>
          <w:sz w:val="24"/>
          <w:szCs w:val="24"/>
          <w:lang w:eastAsia="es-AR"/>
        </w:rPr>
        <w:t>CIRCULAR Nº3 ACLARATORIA CON CONSULTA</w:t>
      </w:r>
    </w:p>
    <w:p w14:paraId="5A4C4EAA" w14:textId="77777777" w:rsid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70E2FA4F" w14:textId="5BDBD46A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los participantes e interesados de la obra denominada “SERVICIO DE CONSULTORÍA Y ADQUISICIONES PARA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 GENERACION DEL PLAN DE GESTION INTEGRADA DE LOS RECURSOS HIDRICOS DE LA CUENCA DEL RIO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SENGUER”, bajo el régimen de la Ley de Obras Públicas </w:t>
      </w:r>
      <w:proofErr w:type="spell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N°</w:t>
      </w:r>
      <w:proofErr w:type="spell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13.064 y de Servicios de Consultoría </w:t>
      </w:r>
      <w:proofErr w:type="spell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N°</w:t>
      </w:r>
      <w:proofErr w:type="spell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22.460, que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licita como 501-0007-LPU22 en el Sistema </w:t>
      </w:r>
      <w:hyperlink r:id="rId4" w:tgtFrame="_blank" w:history="1">
        <w:r w:rsidRPr="00C5309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CONTRAT.AT</w:t>
        </w:r>
      </w:hyperlink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y tramita por el Expediente N°EX-2022-11314223- -APN</w:t>
      </w:r>
      <w:r w:rsidRPr="00C5309F">
        <w:rPr>
          <w:rFonts w:ascii="Calibri" w:eastAsia="Times New Roman" w:hAnsi="Calibri" w:cs="Calibri"/>
          <w:color w:val="222222"/>
          <w:lang w:eastAsia="es-AR"/>
        </w:rPr>
        <w:t>[1]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DCYS#MOP, se les informa respecto a sus consultas:</w:t>
      </w:r>
    </w:p>
    <w:p w14:paraId="1B3C21C0" w14:textId="77777777" w:rsidR="00C5309F" w:rsidRPr="00C5309F" w:rsidRDefault="00C5309F" w:rsidP="00C53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---------------------------------------------------</w:t>
      </w:r>
    </w:p>
    <w:p w14:paraId="2CBE8928" w14:textId="49176B9C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CONSULTA N°1 de fecha 21/6/22: “Buenas tardes. Una vez analizado los documentos de la licitación, nos surge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 siguiente consulta: en el pliego de especificaciones técnicas se indica que el plazo de entrega del equipamiento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es de 20 o 30 días, teniendo en cuenta que los sitios aún no están definidos y las cantidades del equipamiento 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proveer por el fabricante, creemos que el plazo estipulado es menor al necesario para realizar la provisión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completa del equipamiento. Por lo tanto, solicitamos que se reconsidere el plazo planteado a 90 días de firmado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el contrato.”</w:t>
      </w:r>
    </w:p>
    <w:p w14:paraId="2A9D5C03" w14:textId="77777777" w:rsidR="00C5309F" w:rsidRDefault="00C5309F" w:rsidP="00C53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3DE2384B" w14:textId="5AA943DD" w:rsidR="00C5309F" w:rsidRPr="00C5309F" w:rsidRDefault="00C5309F" w:rsidP="00C53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RESPUESTA:</w:t>
      </w:r>
    </w:p>
    <w:p w14:paraId="2EF17232" w14:textId="77777777" w:rsidR="00C5309F" w:rsidRDefault="00C5309F" w:rsidP="00C53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304BA541" w14:textId="369A58DE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relación al plazo de entrega del equipamiento, se reconsidera el mismo teniendo en cuenta los posibles plazos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solicitud y pago de Anticipo Financiero. Luego, en el PETP punto 13 ANEXO II. RED DE MONITOREO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HIDROLÓGICO, ítem 13.2 Alcance de la provisión, el párrafo que indica (…) “el compromiso de entrega de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equipamiento en el plazo no mayor a VEINTE (20) días de iniciada la Contratación, a fin de asegurar que la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instalación pueda ser ejecutado dentro de los DOS (2) meses previstos en el plan de trabajo, avalada por el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posible proveedor”, quedará redactado como “el compromiso de entrega de equipamiento en el plazo no mayor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CUARENTA Y CINCO (45) días corridos de iniciada la Contratación, a fin de asegurar que la instalación pueda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ser ejecutado dentro de los DOS (2) meses previstos en el plan de trabajo, avalada por el posible proveedor”.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este sentido, en el ANEXO XII COMPROMISO DE ENTREGA DE EQUIPAMIENTO del Pliego de Condiciones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Particulares, el plazo de entrega comprometido podrá variar de 20 a 45 días, debiendo precisar el mismo en la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oferta.</w:t>
      </w:r>
    </w:p>
    <w:p w14:paraId="610F6A68" w14:textId="77777777" w:rsidR="00C5309F" w:rsidRPr="00C5309F" w:rsidRDefault="00C5309F" w:rsidP="00C53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1B27E48F" w14:textId="69B7AAAD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CONSULTA N°2 de fecha 21/6/22: “Se solicita se considere una prórroga de la apertura de la presente Licitación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20 días, para poder cumplimentar todos los requisitos formales y elaborar una oferta técnica y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económicamente competitiva.”</w:t>
      </w:r>
    </w:p>
    <w:p w14:paraId="6478066F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6B9BAAE9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RESPUESTA:</w:t>
      </w:r>
    </w:p>
    <w:p w14:paraId="66C18072" w14:textId="22E60E02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Esta consulta fue contestada mediante la Circular Nº2 Modificatoria con Consulta, donde se postergó la apertura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de la licitación de referencia para el día 10/08/2022 a las 12:00 </w:t>
      </w:r>
      <w:proofErr w:type="spell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hs</w:t>
      </w:r>
      <w:proofErr w:type="spell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 posterga la apertura de la licitación de referencia.</w:t>
      </w:r>
    </w:p>
    <w:p w14:paraId="28698AAE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56EA47E4" w14:textId="10AA3933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CONSULTA N°5 de fecha 22/6/22: “Buenos días, por este medio solicito la posibilidad de otorgar una prórroga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30 (treinta) días. Sin otro particular, saludo atentamente”.</w:t>
      </w:r>
    </w:p>
    <w:p w14:paraId="74D4DA27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24C212B0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>RESPUESTA:</w:t>
      </w:r>
    </w:p>
    <w:p w14:paraId="5C457E11" w14:textId="40CF1EEE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Esta consulta fue contestada mediante la Circular Nº2 Modificatoria con Consulta, donde se postergó la apertura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de la licitación de referencia para el día 10/08/2022 a las 12:00 </w:t>
      </w:r>
      <w:proofErr w:type="spell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hs</w:t>
      </w:r>
      <w:proofErr w:type="spell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14:paraId="710241BE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715A128E" w14:textId="1BF4F23D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CONSULTA N°6 de fecha 27/6/22: “El pliego de Condiciones exige entrega de los equipamientos en “30 días “.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Los proveedores Argentinos cotizan la provisión en “90 a 120 </w:t>
      </w:r>
      <w:proofErr w:type="gram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días“</w:t>
      </w:r>
      <w:proofErr w:type="gram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 Solicitamos la ampliación de plazo de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provisión o autorizar proveedores de equipos del exterior.”</w:t>
      </w:r>
    </w:p>
    <w:p w14:paraId="2786B2D9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7587F08B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RESPUESTA:</w:t>
      </w:r>
    </w:p>
    <w:p w14:paraId="62E045A9" w14:textId="51868ECA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relación al plazo de entrega del equipamiento, se reconsidera el mismo teniendo en cuenta los posibles plazos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solicitud y pago de Anticipo Financiero. Luego, en el PE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TP punto 13 ANEXO II. RED DE MONITOREO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HIDROLÓGICO, ítem 13.2 Alcance de la provisión, el párrafo que indica (…) “el compromiso de entrega de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equipamiento en el plazo no mayor a VEINTE (20) días de iniciada la Contratación, a fin de asegurar que la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instalación pueda ser ejecutado dentro de los DOS (2) meses previstos en el plan de trabajo, avalada por el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posible proveedor”, quedará redactado como “el compromiso de entrega de equipamiento en el plazo no mayor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CUARENTA Y CINCO (45) días corridos de iniciada la Contratación, a fin de asegurar que la instalación pueda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ser ejecutado dentro de los DOS (2) meses previstos en el plan de trabajo, avalada por el posible proveedor”.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este sentido, en el ANEXO XII COMPROMISO DE ENTREGA DE EQUIPAMIENTO del Pliego de Condiciones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Particulares, el plazo de entrega comprometido podrá variar de 20 a 45 días, debiendo precisar el mismo en la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oferta.</w:t>
      </w:r>
    </w:p>
    <w:p w14:paraId="50DD3DB5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477C215A" w14:textId="225248E3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CONSULTA N°7 de fecha 29/6/22: “Estimados, en el pliego particular siempre la palabra </w:t>
      </w:r>
      <w:proofErr w:type="spell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Senguerr</w:t>
      </w:r>
      <w:proofErr w:type="spell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figura con dos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r, pero en mientras que en los datos que figura en </w:t>
      </w:r>
      <w:proofErr w:type="gram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el procesos</w:t>
      </w:r>
      <w:proofErr w:type="gram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 contratación figura con una sola r. Agradecería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por favor confirmar si es indistinto utilizar cualquiera de las dos palabras. Muchas gracias”.</w:t>
      </w:r>
    </w:p>
    <w:p w14:paraId="00185E1A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41DECE35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RESPUESTA:</w:t>
      </w:r>
    </w:p>
    <w:p w14:paraId="1B999B07" w14:textId="77777777" w:rsidR="00C5309F" w:rsidRPr="00C5309F" w:rsidRDefault="00C5309F" w:rsidP="00C53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denominación es río </w:t>
      </w:r>
      <w:proofErr w:type="spellStart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Senguerr</w:t>
      </w:r>
      <w:proofErr w:type="spellEnd"/>
      <w:r w:rsidRPr="00C530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aunque se admite también Senguer.</w:t>
      </w:r>
    </w:p>
    <w:p w14:paraId="470B3530" w14:textId="77777777" w:rsidR="00E41434" w:rsidRDefault="00E41434" w:rsidP="00C5309F">
      <w:pPr>
        <w:jc w:val="both"/>
      </w:pPr>
    </w:p>
    <w:sectPr w:rsidR="00E41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9F"/>
    <w:rsid w:val="00C5309F"/>
    <w:rsid w:val="00E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9D6C"/>
  <w15:chartTrackingRefBased/>
  <w15:docId w15:val="{875448A6-639C-4580-B609-A60F7EC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3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trat.a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scuka</dc:creator>
  <cp:keywords/>
  <dc:description/>
  <cp:lastModifiedBy>federico scuka</cp:lastModifiedBy>
  <cp:revision>1</cp:revision>
  <dcterms:created xsi:type="dcterms:W3CDTF">2022-07-18T23:27:00Z</dcterms:created>
  <dcterms:modified xsi:type="dcterms:W3CDTF">2022-07-18T23:35:00Z</dcterms:modified>
</cp:coreProperties>
</file>